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805"/>
        <w:gridCol w:w="2610"/>
        <w:gridCol w:w="2610"/>
        <w:gridCol w:w="2610"/>
      </w:tblGrid>
      <w:tr w:rsidTr="008E2DAA">
        <w:tblPrEx>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610" w:type="dxa"/>
            <w:gridSpan w:val="2"/>
          </w:tcPr>
          <w:p w:rsidR="006F7A1E" w:rsidRPr="007E36EA">
            <w:pPr>
              <w:pStyle w:val="Formal1"/>
              <w:rPr>
                <w:color w:val="0000FF"/>
              </w:rPr>
            </w:pPr>
            <w:bookmarkStart w:id="0" w:name="_GoBack"/>
            <w:bookmarkEnd w:id="0"/>
            <w:r w:rsidRPr="007E36EA">
              <w:rPr>
                <w:noProof/>
                <w:color w:val="0000FF"/>
              </w:rPr>
              <w:drawing>
                <wp:inline distT="0" distB="0" distL="0" distR="0">
                  <wp:extent cx="1381125" cy="11906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919963" name="Picture 16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1125" cy="1190625"/>
                          </a:xfrm>
                          <a:prstGeom prst="rect">
                            <a:avLst/>
                          </a:prstGeom>
                          <a:noFill/>
                          <a:ln>
                            <a:noFill/>
                          </a:ln>
                        </pic:spPr>
                      </pic:pic>
                    </a:graphicData>
                  </a:graphic>
                </wp:inline>
              </w:drawing>
            </w:r>
          </w:p>
        </w:tc>
        <w:tc>
          <w:tcPr>
            <w:tcW w:w="7830" w:type="dxa"/>
            <w:gridSpan w:val="3"/>
          </w:tcPr>
          <w:p w:rsidR="006F7A1E" w:rsidRPr="007E36EA" w:rsidP="004514D9">
            <w:pPr>
              <w:pStyle w:val="Formal1"/>
              <w:spacing w:before="0" w:after="0"/>
              <w:jc w:val="center"/>
              <w:rPr>
                <w:b/>
                <w:sz w:val="48"/>
              </w:rPr>
            </w:pPr>
            <w:bookmarkStart w:id="1" w:name="AgendaTitle"/>
            <w:bookmarkEnd w:id="1"/>
            <w:r w:rsidRPr="007E36EA">
              <w:rPr>
                <w:b/>
                <w:sz w:val="48"/>
              </w:rPr>
              <w:t xml:space="preserve">Executive Board </w:t>
            </w:r>
            <w:r w:rsidR="006C2FD0">
              <w:rPr>
                <w:b/>
                <w:sz w:val="48"/>
              </w:rPr>
              <w:t xml:space="preserve">Special </w:t>
            </w:r>
            <w:r w:rsidRPr="007E36EA">
              <w:rPr>
                <w:b/>
                <w:sz w:val="48"/>
              </w:rPr>
              <w:t>Meeting</w:t>
            </w:r>
          </w:p>
          <w:p w:rsidR="006F7A1E" w:rsidRPr="007E36EA" w:rsidP="004514D9">
            <w:pPr>
              <w:pStyle w:val="Formal1"/>
              <w:spacing w:before="0" w:after="0"/>
              <w:jc w:val="center"/>
              <w:rPr>
                <w:b/>
                <w:sz w:val="36"/>
              </w:rPr>
            </w:pPr>
            <w:r w:rsidRPr="007E36EA">
              <w:rPr>
                <w:b/>
                <w:sz w:val="36"/>
              </w:rPr>
              <w:t>(Southern Iowa Council of Governments)</w:t>
            </w:r>
          </w:p>
          <w:p w:rsidR="006F7A1E" w:rsidRPr="007E36EA">
            <w:pPr>
              <w:pStyle w:val="Formal1"/>
              <w:spacing w:before="0" w:after="0"/>
              <w:rPr>
                <w:b/>
              </w:rPr>
            </w:pPr>
          </w:p>
          <w:p w:rsidR="006F7A1E" w:rsidRPr="000A72B2" w:rsidP="000A72B2">
            <w:pPr>
              <w:pStyle w:val="Formal1"/>
              <w:spacing w:before="0" w:after="0"/>
              <w:jc w:val="center"/>
              <w:rPr>
                <w:b/>
                <w:sz w:val="28"/>
              </w:rPr>
            </w:pPr>
            <w:r>
              <w:rPr>
                <w:b/>
                <w:sz w:val="28"/>
              </w:rPr>
              <w:t>Tuesday, February 15</w:t>
            </w:r>
            <w:r w:rsidR="00703C7C">
              <w:rPr>
                <w:b/>
                <w:sz w:val="28"/>
              </w:rPr>
              <w:t>, 20</w:t>
            </w:r>
            <w:r w:rsidR="007808AA">
              <w:rPr>
                <w:b/>
                <w:sz w:val="28"/>
              </w:rPr>
              <w:t>2</w:t>
            </w:r>
            <w:r w:rsidR="00DB2C54">
              <w:rPr>
                <w:b/>
                <w:sz w:val="28"/>
              </w:rPr>
              <w:t>2</w:t>
            </w:r>
            <w:r w:rsidR="00170C4A">
              <w:rPr>
                <w:b/>
                <w:sz w:val="28"/>
              </w:rPr>
              <w:t xml:space="preserve"> - </w:t>
            </w:r>
            <w:r>
              <w:rPr>
                <w:b/>
                <w:sz w:val="28"/>
              </w:rPr>
              <w:t>8</w:t>
            </w:r>
            <w:r w:rsidR="00170C4A">
              <w:rPr>
                <w:b/>
                <w:sz w:val="28"/>
              </w:rPr>
              <w:t>:</w:t>
            </w:r>
            <w:r>
              <w:rPr>
                <w:b/>
                <w:sz w:val="28"/>
              </w:rPr>
              <w:t>3</w:t>
            </w:r>
            <w:r w:rsidR="00170C4A">
              <w:rPr>
                <w:b/>
                <w:sz w:val="28"/>
              </w:rPr>
              <w:t>0 a</w:t>
            </w:r>
            <w:r w:rsidRPr="000A72B2">
              <w:rPr>
                <w:b/>
                <w:sz w:val="28"/>
              </w:rPr>
              <w:t>.m.</w:t>
            </w:r>
          </w:p>
          <w:p w:rsidR="006F7A1E" w:rsidRPr="003D32C1">
            <w:pPr>
              <w:pStyle w:val="Formal1"/>
              <w:spacing w:before="0" w:after="0"/>
              <w:rPr>
                <w:b/>
                <w:color w:val="FF0000"/>
                <w:sz w:val="28"/>
              </w:rPr>
            </w:pPr>
            <w:r w:rsidRPr="003D32C1">
              <w:rPr>
                <w:b/>
                <w:color w:val="FF0000"/>
                <w:sz w:val="28"/>
              </w:rPr>
              <w:t xml:space="preserve">  </w:t>
            </w:r>
          </w:p>
          <w:p w:rsidR="008533DB" w:rsidRPr="008533DB">
            <w:pPr>
              <w:pStyle w:val="Formal1"/>
              <w:spacing w:before="0" w:after="0"/>
              <w:rPr>
                <w:b/>
                <w:i/>
                <w:color w:val="FF0000"/>
                <w:sz w:val="28"/>
              </w:rPr>
            </w:pPr>
          </w:p>
        </w:tc>
      </w:tr>
      <w:tr w:rsidTr="008E2DAA">
        <w:tblPrEx>
          <w:tblW w:w="10440" w:type="dxa"/>
          <w:tblLayout w:type="fixed"/>
          <w:tblLook w:val="0000"/>
        </w:tblPrEx>
        <w:tc>
          <w:tcPr>
            <w:tcW w:w="10440" w:type="dxa"/>
            <w:gridSpan w:val="5"/>
          </w:tcPr>
          <w:p w:rsidR="006F7A1E" w:rsidRPr="007E36EA">
            <w:pPr>
              <w:pStyle w:val="Formal1"/>
              <w:rPr>
                <w:color w:val="0000FF"/>
                <w:sz w:val="8"/>
              </w:rPr>
            </w:pPr>
          </w:p>
        </w:tc>
      </w:tr>
      <w:tr w:rsidTr="008E2DAA">
        <w:tblPrEx>
          <w:tblW w:w="10440" w:type="dxa"/>
          <w:tblLayout w:type="fixed"/>
          <w:tblLook w:val="0000"/>
        </w:tblPrEx>
        <w:tc>
          <w:tcPr>
            <w:tcW w:w="2610" w:type="dxa"/>
            <w:gridSpan w:val="2"/>
          </w:tcPr>
          <w:p w:rsidR="006F7A1E" w:rsidRPr="007E36EA">
            <w:pPr>
              <w:pStyle w:val="Formal2"/>
            </w:pPr>
            <w:bookmarkStart w:id="2" w:name="Names" w:colFirst="0" w:colLast="4"/>
            <w:r w:rsidRPr="007E36EA">
              <w:t>Meeting called by:</w:t>
            </w:r>
          </w:p>
        </w:tc>
        <w:tc>
          <w:tcPr>
            <w:tcW w:w="2610" w:type="dxa"/>
          </w:tcPr>
          <w:p w:rsidR="006F7A1E" w:rsidRPr="007E36EA">
            <w:pPr>
              <w:pStyle w:val="Formal1"/>
            </w:pPr>
            <w:r>
              <w:t>Jerry Walker</w:t>
            </w:r>
            <w:r w:rsidR="001D02A4">
              <w:t xml:space="preserve">, </w:t>
            </w:r>
            <w:r>
              <w:t>Chairma</w:t>
            </w:r>
            <w:r w:rsidR="00443B4D">
              <w:t>n</w:t>
            </w:r>
          </w:p>
        </w:tc>
        <w:tc>
          <w:tcPr>
            <w:tcW w:w="2610" w:type="dxa"/>
          </w:tcPr>
          <w:p w:rsidR="006F7A1E" w:rsidRPr="007E36EA">
            <w:pPr>
              <w:pStyle w:val="Formal2"/>
            </w:pPr>
            <w:r w:rsidRPr="007E36EA">
              <w:t>Type of meeting:</w:t>
            </w:r>
          </w:p>
        </w:tc>
        <w:tc>
          <w:tcPr>
            <w:tcW w:w="2610" w:type="dxa"/>
          </w:tcPr>
          <w:p w:rsidR="00195120" w:rsidRPr="007E36EA">
            <w:pPr>
              <w:pStyle w:val="Formal1"/>
            </w:pPr>
            <w:r>
              <w:t>Executive Bd., Special</w:t>
            </w:r>
          </w:p>
        </w:tc>
      </w:tr>
      <w:bookmarkEnd w:id="2"/>
      <w:tr w:rsidTr="008E2DAA">
        <w:tblPrEx>
          <w:tblW w:w="10440" w:type="dxa"/>
          <w:tblLayout w:type="fixed"/>
          <w:tblLook w:val="0000"/>
        </w:tblPrEx>
        <w:tc>
          <w:tcPr>
            <w:tcW w:w="10440" w:type="dxa"/>
            <w:gridSpan w:val="5"/>
          </w:tcPr>
          <w:p w:rsidR="006F7A1E" w:rsidRPr="007E36EA">
            <w:pPr>
              <w:pStyle w:val="Formal1"/>
              <w:spacing w:before="120" w:after="120"/>
              <w:jc w:val="center"/>
              <w:rPr>
                <w:b/>
                <w:sz w:val="32"/>
              </w:rPr>
            </w:pPr>
            <w:r w:rsidRPr="007E36EA">
              <w:rPr>
                <w:b/>
                <w:sz w:val="32"/>
              </w:rPr>
              <w:t>----- Agenda Topics -----</w:t>
            </w:r>
          </w:p>
        </w:tc>
      </w:tr>
      <w:tr w:rsidTr="008E2DAA">
        <w:tblPrEx>
          <w:tblW w:w="10440" w:type="dxa"/>
          <w:tblLayout w:type="fixed"/>
          <w:tblLook w:val="0000"/>
        </w:tblPrEx>
        <w:tc>
          <w:tcPr>
            <w:tcW w:w="805" w:type="dxa"/>
          </w:tcPr>
          <w:p w:rsidR="007760EC" w:rsidRPr="00286226" w:rsidP="007760EC">
            <w:pPr>
              <w:pStyle w:val="Formal1"/>
              <w:rPr>
                <w:b/>
              </w:rPr>
            </w:pPr>
            <w:r w:rsidRPr="00286226">
              <w:rPr>
                <w:b/>
              </w:rPr>
              <w:t>No.</w:t>
            </w:r>
          </w:p>
        </w:tc>
        <w:tc>
          <w:tcPr>
            <w:tcW w:w="4415" w:type="dxa"/>
            <w:gridSpan w:val="2"/>
          </w:tcPr>
          <w:p w:rsidR="007760EC" w:rsidRPr="00286226" w:rsidP="007760EC">
            <w:pPr>
              <w:pStyle w:val="Formal1"/>
              <w:rPr>
                <w:b/>
              </w:rPr>
            </w:pPr>
            <w:r w:rsidRPr="00286226">
              <w:rPr>
                <w:b/>
              </w:rPr>
              <w:t>Description</w:t>
            </w:r>
          </w:p>
        </w:tc>
        <w:tc>
          <w:tcPr>
            <w:tcW w:w="2610" w:type="dxa"/>
          </w:tcPr>
          <w:p w:rsidR="007760EC" w:rsidRPr="00286226" w:rsidP="007E12C5">
            <w:pPr>
              <w:pStyle w:val="Formal1"/>
              <w:rPr>
                <w:b/>
              </w:rPr>
            </w:pPr>
            <w:r w:rsidRPr="00286226">
              <w:rPr>
                <w:b/>
              </w:rPr>
              <w:t>Presenter</w:t>
            </w:r>
          </w:p>
        </w:tc>
        <w:tc>
          <w:tcPr>
            <w:tcW w:w="2610" w:type="dxa"/>
          </w:tcPr>
          <w:p w:rsidR="007760EC" w:rsidRPr="00286226" w:rsidP="006F7A1E">
            <w:pPr>
              <w:pStyle w:val="Formal1"/>
              <w:rPr>
                <w:b/>
              </w:rPr>
            </w:pPr>
            <w:r w:rsidRPr="00286226">
              <w:rPr>
                <w:b/>
              </w:rPr>
              <w:t>Purpose</w:t>
            </w:r>
          </w:p>
        </w:tc>
      </w:tr>
      <w:tr w:rsidTr="008E2DAA">
        <w:tblPrEx>
          <w:tblW w:w="10440" w:type="dxa"/>
          <w:tblLayout w:type="fixed"/>
          <w:tblLook w:val="0000"/>
        </w:tblPrEx>
        <w:tc>
          <w:tcPr>
            <w:tcW w:w="805" w:type="dxa"/>
          </w:tcPr>
          <w:p w:rsidR="0057060A" w:rsidRPr="003E1468" w:rsidP="0057060A">
            <w:pPr>
              <w:pStyle w:val="Formal1"/>
              <w:numPr>
                <w:ilvl w:val="0"/>
                <w:numId w:val="26"/>
              </w:numPr>
            </w:pPr>
          </w:p>
        </w:tc>
        <w:tc>
          <w:tcPr>
            <w:tcW w:w="4415" w:type="dxa"/>
            <w:gridSpan w:val="2"/>
          </w:tcPr>
          <w:p w:rsidR="0057060A" w:rsidP="007760EC">
            <w:pPr>
              <w:pStyle w:val="Formal1"/>
            </w:pPr>
            <w:r>
              <w:t xml:space="preserve">Review and Approve 2/15/22 </w:t>
            </w:r>
            <w:r>
              <w:t>Agenda</w:t>
            </w:r>
          </w:p>
        </w:tc>
        <w:tc>
          <w:tcPr>
            <w:tcW w:w="2610" w:type="dxa"/>
          </w:tcPr>
          <w:p w:rsidR="0057060A" w:rsidRPr="003E1468" w:rsidP="007E12C5">
            <w:pPr>
              <w:pStyle w:val="Formal1"/>
            </w:pPr>
            <w:r>
              <w:t>Walker</w:t>
            </w:r>
            <w:r>
              <w:t xml:space="preserve"> </w:t>
            </w:r>
          </w:p>
        </w:tc>
        <w:tc>
          <w:tcPr>
            <w:tcW w:w="2610" w:type="dxa"/>
          </w:tcPr>
          <w:p w:rsidR="0057060A" w:rsidRPr="003E1468" w:rsidP="006F7A1E">
            <w:pPr>
              <w:pStyle w:val="Formal1"/>
            </w:pPr>
            <w:r>
              <w:t>Action</w:t>
            </w:r>
          </w:p>
        </w:tc>
      </w:tr>
      <w:tr w:rsidTr="008E2DAA">
        <w:tblPrEx>
          <w:tblW w:w="10440" w:type="dxa"/>
          <w:tblLayout w:type="fixed"/>
          <w:tblLook w:val="0000"/>
        </w:tblPrEx>
        <w:tc>
          <w:tcPr>
            <w:tcW w:w="805" w:type="dxa"/>
          </w:tcPr>
          <w:p w:rsidR="0057060A" w:rsidRPr="003E1468" w:rsidP="0057060A">
            <w:pPr>
              <w:pStyle w:val="Formal1"/>
              <w:numPr>
                <w:ilvl w:val="0"/>
                <w:numId w:val="26"/>
              </w:numPr>
            </w:pPr>
          </w:p>
        </w:tc>
        <w:tc>
          <w:tcPr>
            <w:tcW w:w="4415" w:type="dxa"/>
            <w:gridSpan w:val="2"/>
          </w:tcPr>
          <w:p w:rsidR="0057060A" w:rsidP="007760EC">
            <w:pPr>
              <w:pStyle w:val="Formal1"/>
            </w:pPr>
            <w:r>
              <w:t xml:space="preserve">Review and Approve 2/11/22 </w:t>
            </w:r>
            <w:r>
              <w:t>Minutes</w:t>
            </w:r>
          </w:p>
        </w:tc>
        <w:tc>
          <w:tcPr>
            <w:tcW w:w="2610" w:type="dxa"/>
          </w:tcPr>
          <w:p w:rsidR="0057060A" w:rsidP="007E12C5">
            <w:pPr>
              <w:pStyle w:val="Formal1"/>
            </w:pPr>
            <w:r>
              <w:t>Walker</w:t>
            </w:r>
          </w:p>
        </w:tc>
        <w:tc>
          <w:tcPr>
            <w:tcW w:w="2610" w:type="dxa"/>
          </w:tcPr>
          <w:p w:rsidR="0057060A" w:rsidP="006F7A1E">
            <w:pPr>
              <w:pStyle w:val="Formal1"/>
            </w:pPr>
            <w:r>
              <w:t>Action</w:t>
            </w:r>
          </w:p>
        </w:tc>
      </w:tr>
      <w:tr w:rsidTr="008E2DAA">
        <w:tblPrEx>
          <w:tblW w:w="10440" w:type="dxa"/>
          <w:tblLayout w:type="fixed"/>
          <w:tblLook w:val="0000"/>
        </w:tblPrEx>
        <w:tc>
          <w:tcPr>
            <w:tcW w:w="805" w:type="dxa"/>
          </w:tcPr>
          <w:p w:rsidR="00B37725" w:rsidRPr="003E1468" w:rsidP="0057060A">
            <w:pPr>
              <w:pStyle w:val="Formal1"/>
              <w:numPr>
                <w:ilvl w:val="0"/>
                <w:numId w:val="26"/>
              </w:numPr>
            </w:pPr>
          </w:p>
        </w:tc>
        <w:tc>
          <w:tcPr>
            <w:tcW w:w="4415" w:type="dxa"/>
            <w:gridSpan w:val="2"/>
          </w:tcPr>
          <w:p w:rsidR="00B37725" w:rsidP="0041705C">
            <w:pPr>
              <w:pStyle w:val="Formal1"/>
            </w:pPr>
            <w:r w:rsidRPr="00CE0D8D">
              <w:rPr>
                <w:szCs w:val="24"/>
              </w:rPr>
              <w:t xml:space="preserve">Closed Session: </w:t>
            </w:r>
            <w:r w:rsidRPr="00CE0D8D">
              <w:rPr>
                <w:color w:val="201F1E"/>
                <w:szCs w:val="24"/>
                <w:shd w:val="clear" w:color="auto" w:fill="FFFFFF"/>
              </w:rPr>
              <w:t>Recess and reconvene in closed session pursuant to Iowa Code section 21.5(1)(</w:t>
            </w:r>
            <w:r>
              <w:rPr>
                <w:color w:val="201F1E"/>
                <w:szCs w:val="24"/>
                <w:shd w:val="clear" w:color="auto" w:fill="FFFFFF"/>
              </w:rPr>
              <w:t>c</w:t>
            </w:r>
            <w:r w:rsidRPr="00CE0D8D">
              <w:rPr>
                <w:color w:val="201F1E"/>
                <w:szCs w:val="24"/>
                <w:shd w:val="clear" w:color="auto" w:fill="FFFFFF"/>
              </w:rPr>
              <w:t>)</w:t>
            </w:r>
            <w:r>
              <w:rPr>
                <w:color w:val="201F1E"/>
                <w:szCs w:val="24"/>
                <w:shd w:val="clear" w:color="auto" w:fill="FFFFFF"/>
              </w:rPr>
              <w:t xml:space="preserve"> to “</w:t>
            </w:r>
            <w:r w:rsidRPr="00CE0D8D">
              <w:rPr>
                <w:color w:val="201F1E"/>
                <w:szCs w:val="24"/>
                <w:shd w:val="clear" w:color="auto" w:fill="FFFFFF"/>
              </w:rPr>
              <w:t>discuss strategy with counsel in matters that are presently in litigation or where litigation is imminent where its disclosure would be likely to prejudice or disadvantage the position of the governmental body in that litigation</w:t>
            </w:r>
            <w:r>
              <w:rPr>
                <w:color w:val="201F1E"/>
                <w:szCs w:val="24"/>
                <w:shd w:val="clear" w:color="auto" w:fill="FFFFFF"/>
              </w:rPr>
              <w:t>”</w:t>
            </w:r>
          </w:p>
        </w:tc>
        <w:tc>
          <w:tcPr>
            <w:tcW w:w="2610" w:type="dxa"/>
          </w:tcPr>
          <w:p w:rsidR="007E12C5" w:rsidP="007E12C5">
            <w:pPr>
              <w:pStyle w:val="Formal1"/>
            </w:pPr>
            <w:r>
              <w:t>Kirk Schuler, Dorsey &amp; Whitney LLP</w:t>
            </w:r>
          </w:p>
          <w:p w:rsidR="00B37725">
            <w:pPr>
              <w:pStyle w:val="Formal1"/>
            </w:pPr>
          </w:p>
        </w:tc>
        <w:tc>
          <w:tcPr>
            <w:tcW w:w="2610" w:type="dxa"/>
          </w:tcPr>
          <w:p w:rsidR="00B37725" w:rsidP="006F7A1E">
            <w:pPr>
              <w:pStyle w:val="Formal1"/>
            </w:pPr>
            <w:r>
              <w:t>Legal Advice</w:t>
            </w:r>
          </w:p>
        </w:tc>
      </w:tr>
      <w:tr w:rsidTr="00520D94">
        <w:tblPrEx>
          <w:tblW w:w="10440" w:type="dxa"/>
          <w:tblLayout w:type="fixed"/>
          <w:tblLook w:val="0000"/>
        </w:tblPrEx>
        <w:tc>
          <w:tcPr>
            <w:tcW w:w="805" w:type="dxa"/>
          </w:tcPr>
          <w:p w:rsidR="00657E40" w:rsidRPr="003E1468" w:rsidP="00520D94">
            <w:pPr>
              <w:pStyle w:val="Formal1"/>
              <w:numPr>
                <w:ilvl w:val="0"/>
                <w:numId w:val="26"/>
              </w:numPr>
            </w:pPr>
          </w:p>
        </w:tc>
        <w:tc>
          <w:tcPr>
            <w:tcW w:w="4415" w:type="dxa"/>
            <w:gridSpan w:val="2"/>
          </w:tcPr>
          <w:p w:rsidR="00657E40" w:rsidP="00520D94">
            <w:pPr>
              <w:pStyle w:val="Formal1"/>
            </w:pPr>
            <w:r>
              <w:t>Executive Director Position and Board Action in Response to Criminal Charges / Closed Session: Possible r</w:t>
            </w:r>
            <w:r w:rsidRPr="00CE0D8D">
              <w:rPr>
                <w:color w:val="201F1E"/>
                <w:szCs w:val="24"/>
                <w:shd w:val="clear" w:color="auto" w:fill="FFFFFF"/>
              </w:rPr>
              <w:t xml:space="preserve">ecess and reconvene in closed session pursuant to Iowa Code section 21.5(1)(i) to </w:t>
            </w:r>
            <w:r>
              <w:rPr>
                <w:color w:val="201F1E"/>
                <w:szCs w:val="24"/>
                <w:shd w:val="clear" w:color="auto" w:fill="FFFFFF"/>
              </w:rPr>
              <w:t>“</w:t>
            </w:r>
            <w:r w:rsidRPr="00CE0D8D">
              <w:rPr>
                <w:color w:val="201F1E"/>
                <w:szCs w:val="24"/>
                <w:shd w:val="clear" w:color="auto" w:fill="FFFFFF"/>
              </w:rPr>
              <w:t>evaluate the professional competency of an individual whose appointment, hiring, performance or discharge is being considered when necessary to prevent needless and irreparable injury to that individual’s reputation and that individual requests a closed session</w:t>
            </w:r>
            <w:r>
              <w:rPr>
                <w:color w:val="201F1E"/>
                <w:szCs w:val="24"/>
                <w:shd w:val="clear" w:color="auto" w:fill="FFFFFF"/>
              </w:rPr>
              <w:t>”</w:t>
            </w:r>
          </w:p>
        </w:tc>
        <w:tc>
          <w:tcPr>
            <w:tcW w:w="2610" w:type="dxa"/>
          </w:tcPr>
          <w:p w:rsidR="00657E40" w:rsidP="00520D94">
            <w:pPr>
              <w:pStyle w:val="Formal1"/>
            </w:pPr>
            <w:r>
              <w:t>Board</w:t>
            </w:r>
          </w:p>
        </w:tc>
        <w:tc>
          <w:tcPr>
            <w:tcW w:w="2610" w:type="dxa"/>
          </w:tcPr>
          <w:p w:rsidR="00657E40" w:rsidP="00520D94">
            <w:pPr>
              <w:pStyle w:val="Formal1"/>
            </w:pPr>
            <w:r>
              <w:t>Discussion / Action</w:t>
            </w:r>
          </w:p>
        </w:tc>
      </w:tr>
      <w:tr w:rsidTr="008E2DAA">
        <w:tblPrEx>
          <w:tblW w:w="10440" w:type="dxa"/>
          <w:tblLayout w:type="fixed"/>
          <w:tblLook w:val="0000"/>
        </w:tblPrEx>
        <w:tc>
          <w:tcPr>
            <w:tcW w:w="805" w:type="dxa"/>
          </w:tcPr>
          <w:p w:rsidR="00363797" w:rsidRPr="003E1468" w:rsidP="00520D94">
            <w:pPr>
              <w:pStyle w:val="Formal1"/>
              <w:numPr>
                <w:ilvl w:val="0"/>
                <w:numId w:val="26"/>
              </w:numPr>
            </w:pPr>
          </w:p>
        </w:tc>
        <w:tc>
          <w:tcPr>
            <w:tcW w:w="4415" w:type="dxa"/>
            <w:gridSpan w:val="2"/>
          </w:tcPr>
          <w:p w:rsidR="00363797" w:rsidP="00363797">
            <w:pPr>
              <w:pStyle w:val="Formal1"/>
            </w:pPr>
            <w:r>
              <w:t>Final Action from Closed Session(s)</w:t>
            </w:r>
          </w:p>
        </w:tc>
        <w:tc>
          <w:tcPr>
            <w:tcW w:w="2610" w:type="dxa"/>
          </w:tcPr>
          <w:p w:rsidR="00363797" w:rsidP="00520D94">
            <w:pPr>
              <w:pStyle w:val="Formal1"/>
            </w:pPr>
            <w:r>
              <w:t>Board</w:t>
            </w:r>
          </w:p>
        </w:tc>
        <w:tc>
          <w:tcPr>
            <w:tcW w:w="2610" w:type="dxa"/>
          </w:tcPr>
          <w:p w:rsidR="00363797" w:rsidP="00520D94">
            <w:pPr>
              <w:pStyle w:val="Formal1"/>
            </w:pPr>
            <w:r>
              <w:t>Action</w:t>
            </w:r>
          </w:p>
        </w:tc>
      </w:tr>
      <w:tr w:rsidTr="008E2DAA">
        <w:tblPrEx>
          <w:tblW w:w="10440" w:type="dxa"/>
          <w:tblLayout w:type="fixed"/>
          <w:tblLook w:val="0000"/>
        </w:tblPrEx>
        <w:tc>
          <w:tcPr>
            <w:tcW w:w="805" w:type="dxa"/>
          </w:tcPr>
          <w:p w:rsidR="008E2DAA" w:rsidRPr="003E1468" w:rsidP="00520D94">
            <w:pPr>
              <w:pStyle w:val="Formal1"/>
              <w:numPr>
                <w:ilvl w:val="0"/>
                <w:numId w:val="26"/>
              </w:numPr>
            </w:pPr>
          </w:p>
        </w:tc>
        <w:tc>
          <w:tcPr>
            <w:tcW w:w="4415" w:type="dxa"/>
            <w:gridSpan w:val="2"/>
          </w:tcPr>
          <w:p w:rsidR="008E2DAA" w:rsidP="00520D94">
            <w:pPr>
              <w:pStyle w:val="Formal1"/>
            </w:pPr>
            <w:r>
              <w:t>Liaison Committee Report</w:t>
            </w:r>
          </w:p>
        </w:tc>
        <w:tc>
          <w:tcPr>
            <w:tcW w:w="2610" w:type="dxa"/>
          </w:tcPr>
          <w:p w:rsidR="008E2DAA" w:rsidP="00520D94">
            <w:pPr>
              <w:pStyle w:val="Formal1"/>
            </w:pPr>
            <w:r>
              <w:t>Lesan, Riley, &amp; Waddle</w:t>
            </w:r>
          </w:p>
        </w:tc>
        <w:tc>
          <w:tcPr>
            <w:tcW w:w="2610" w:type="dxa"/>
          </w:tcPr>
          <w:p w:rsidR="008E2DAA" w:rsidP="00520D94">
            <w:pPr>
              <w:pStyle w:val="Formal1"/>
            </w:pPr>
            <w:r>
              <w:t>General Discussion</w:t>
            </w:r>
          </w:p>
        </w:tc>
      </w:tr>
      <w:tr w:rsidTr="008E2DAA">
        <w:tblPrEx>
          <w:tblW w:w="10440" w:type="dxa"/>
          <w:tblLayout w:type="fixed"/>
          <w:tblLook w:val="0000"/>
        </w:tblPrEx>
        <w:tc>
          <w:tcPr>
            <w:tcW w:w="805" w:type="dxa"/>
          </w:tcPr>
          <w:p w:rsidR="007E12C5" w:rsidRPr="003E1468" w:rsidP="00520D94">
            <w:pPr>
              <w:pStyle w:val="Formal1"/>
              <w:numPr>
                <w:ilvl w:val="0"/>
                <w:numId w:val="26"/>
              </w:numPr>
            </w:pPr>
          </w:p>
        </w:tc>
        <w:tc>
          <w:tcPr>
            <w:tcW w:w="4415" w:type="dxa"/>
            <w:gridSpan w:val="2"/>
          </w:tcPr>
          <w:p w:rsidR="007E12C5" w:rsidP="00520D94">
            <w:pPr>
              <w:pStyle w:val="Formal1"/>
            </w:pPr>
            <w:r>
              <w:t>Office Procedures</w:t>
            </w:r>
          </w:p>
        </w:tc>
        <w:tc>
          <w:tcPr>
            <w:tcW w:w="2610" w:type="dxa"/>
          </w:tcPr>
          <w:p w:rsidR="007E12C5" w:rsidP="00520D94">
            <w:pPr>
              <w:pStyle w:val="Formal1"/>
            </w:pPr>
            <w:r>
              <w:t>Lesan, Riley, &amp; Waddle</w:t>
            </w:r>
          </w:p>
        </w:tc>
        <w:tc>
          <w:tcPr>
            <w:tcW w:w="2610" w:type="dxa"/>
          </w:tcPr>
          <w:p w:rsidR="007E12C5" w:rsidP="00520D94">
            <w:pPr>
              <w:pStyle w:val="Formal1"/>
            </w:pPr>
            <w:r>
              <w:t>Discussion / Action</w:t>
            </w:r>
          </w:p>
        </w:tc>
      </w:tr>
      <w:tr w:rsidTr="008E2DAA">
        <w:tblPrEx>
          <w:tblW w:w="10440" w:type="dxa"/>
          <w:tblLayout w:type="fixed"/>
          <w:tblLook w:val="0000"/>
        </w:tblPrEx>
        <w:tc>
          <w:tcPr>
            <w:tcW w:w="805" w:type="dxa"/>
          </w:tcPr>
          <w:p w:rsidR="00B37725" w:rsidRPr="003E1468" w:rsidP="0057060A">
            <w:pPr>
              <w:pStyle w:val="Formal1"/>
              <w:numPr>
                <w:ilvl w:val="0"/>
                <w:numId w:val="26"/>
              </w:numPr>
            </w:pPr>
          </w:p>
        </w:tc>
        <w:tc>
          <w:tcPr>
            <w:tcW w:w="4415" w:type="dxa"/>
            <w:gridSpan w:val="2"/>
          </w:tcPr>
          <w:p w:rsidR="00B37725" w:rsidP="00B37725">
            <w:pPr>
              <w:pStyle w:val="Formal1"/>
            </w:pPr>
            <w:r>
              <w:t>Housekeeping / Schedule Next Meeting</w:t>
            </w:r>
          </w:p>
        </w:tc>
        <w:tc>
          <w:tcPr>
            <w:tcW w:w="2610" w:type="dxa"/>
          </w:tcPr>
          <w:p w:rsidR="00B37725">
            <w:pPr>
              <w:pStyle w:val="Formal1"/>
            </w:pPr>
            <w:r>
              <w:t>Walker</w:t>
            </w:r>
          </w:p>
        </w:tc>
        <w:tc>
          <w:tcPr>
            <w:tcW w:w="2610" w:type="dxa"/>
          </w:tcPr>
          <w:p w:rsidR="00B37725" w:rsidP="006F7A1E">
            <w:pPr>
              <w:pStyle w:val="Formal1"/>
            </w:pPr>
            <w:r>
              <w:t>Action</w:t>
            </w:r>
          </w:p>
        </w:tc>
      </w:tr>
      <w:tr w:rsidTr="008E2DAA">
        <w:tblPrEx>
          <w:tblW w:w="10440" w:type="dxa"/>
          <w:tblLayout w:type="fixed"/>
          <w:tblLook w:val="0000"/>
        </w:tblPrEx>
        <w:tc>
          <w:tcPr>
            <w:tcW w:w="805" w:type="dxa"/>
          </w:tcPr>
          <w:p w:rsidR="008E2DAA" w:rsidRPr="003E1468" w:rsidP="0057060A">
            <w:pPr>
              <w:pStyle w:val="Formal1"/>
              <w:numPr>
                <w:ilvl w:val="0"/>
                <w:numId w:val="26"/>
              </w:numPr>
            </w:pPr>
          </w:p>
        </w:tc>
        <w:tc>
          <w:tcPr>
            <w:tcW w:w="4415" w:type="dxa"/>
            <w:gridSpan w:val="2"/>
          </w:tcPr>
          <w:p w:rsidR="008E2DAA" w:rsidP="00B37725">
            <w:pPr>
              <w:pStyle w:val="Formal1"/>
            </w:pPr>
            <w:r>
              <w:t>Adjourn Meeting</w:t>
            </w:r>
          </w:p>
        </w:tc>
        <w:tc>
          <w:tcPr>
            <w:tcW w:w="2610" w:type="dxa"/>
          </w:tcPr>
          <w:p w:rsidR="008E2DAA">
            <w:pPr>
              <w:pStyle w:val="Formal1"/>
            </w:pPr>
            <w:r>
              <w:t>Walker</w:t>
            </w:r>
          </w:p>
        </w:tc>
        <w:tc>
          <w:tcPr>
            <w:tcW w:w="2610" w:type="dxa"/>
          </w:tcPr>
          <w:p w:rsidR="008E2DAA" w:rsidP="006F7A1E">
            <w:pPr>
              <w:pStyle w:val="Formal1"/>
            </w:pPr>
            <w:r>
              <w:t>Action</w:t>
            </w:r>
          </w:p>
        </w:tc>
      </w:tr>
    </w:tbl>
    <w:p w:rsidR="0057060A" w:rsidP="00E62584">
      <w:pPr>
        <w:pStyle w:val="Standard1"/>
        <w:spacing w:before="0" w:after="0"/>
        <w:rPr>
          <w:color w:val="0000FF"/>
        </w:rPr>
      </w:pPr>
    </w:p>
    <w:sectPr>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9E2B9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1511F"/>
    <w:multiLevelType w:val="multilevel"/>
    <w:tmpl w:val="A3C0680A"/>
    <w:styleLink w:val="Style1"/>
    <w:lvl w:ilvl="0">
      <w:start w:val="1"/>
      <w:numFmt w:val="decimal"/>
      <w:lvlText w:val="# %1)"/>
      <w:lvlJc w:val="left"/>
      <w:pPr>
        <w:ind w:left="144" w:hanging="14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93E8D"/>
    <w:multiLevelType w:val="hybridMultilevel"/>
    <w:tmpl w:val="5B343C04"/>
    <w:lvl w:ilvl="0">
      <w:start w:val="202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BB343D"/>
    <w:multiLevelType w:val="hybridMultilevel"/>
    <w:tmpl w:val="586EE51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744B46"/>
    <w:multiLevelType w:val="hybridMultilevel"/>
    <w:tmpl w:val="995CFD2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843FFE"/>
    <w:multiLevelType w:val="hybridMultilevel"/>
    <w:tmpl w:val="C7EAEBE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6E427A"/>
    <w:multiLevelType w:val="hybridMultilevel"/>
    <w:tmpl w:val="9C84DB40"/>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F748C2"/>
    <w:multiLevelType w:val="hybridMultilevel"/>
    <w:tmpl w:val="D4A8EDB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FB6E36"/>
    <w:multiLevelType w:val="hybridMultilevel"/>
    <w:tmpl w:val="4314BE74"/>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9">
    <w:nsid w:val="2D497EB9"/>
    <w:multiLevelType w:val="hybridMultilevel"/>
    <w:tmpl w:val="B310EB9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2D97ED8"/>
    <w:multiLevelType w:val="hybridMultilevel"/>
    <w:tmpl w:val="7116C84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E7600D"/>
    <w:multiLevelType w:val="hybridMultilevel"/>
    <w:tmpl w:val="E5963AA4"/>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441D73"/>
    <w:multiLevelType w:val="multilevel"/>
    <w:tmpl w:val="A3C0680A"/>
    <w:numStyleLink w:val="Style1"/>
  </w:abstractNum>
  <w:abstractNum w:abstractNumId="13">
    <w:nsid w:val="3D900F00"/>
    <w:multiLevelType w:val="hybridMultilevel"/>
    <w:tmpl w:val="3C52A8D6"/>
    <w:lvl w:ilvl="0">
      <w:start w:val="1"/>
      <w:numFmt w:val="lowerLetter"/>
      <w:lvlText w:val="%1)"/>
      <w:lvlJc w:val="left"/>
      <w:pPr>
        <w:ind w:left="1120" w:hanging="7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AF1BB8"/>
    <w:multiLevelType w:val="hybridMultilevel"/>
    <w:tmpl w:val="FC1A1BB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9A1E87"/>
    <w:multiLevelType w:val="hybridMultilevel"/>
    <w:tmpl w:val="5172191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6001EAE"/>
    <w:multiLevelType w:val="hybridMultilevel"/>
    <w:tmpl w:val="67C0978E"/>
    <w:lvl w:ilvl="0">
      <w:start w:val="1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265032"/>
    <w:multiLevelType w:val="hybridMultilevel"/>
    <w:tmpl w:val="A1D84AD2"/>
    <w:lvl w:ilvl="0">
      <w:start w:val="0"/>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B623FC3"/>
    <w:multiLevelType w:val="hybridMultilevel"/>
    <w:tmpl w:val="5B30C1D6"/>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6B5DCF"/>
    <w:multiLevelType w:val="hybridMultilevel"/>
    <w:tmpl w:val="64DA84FA"/>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D61DE1"/>
    <w:multiLevelType w:val="hybridMultilevel"/>
    <w:tmpl w:val="944EE4E6"/>
    <w:lvl w:ilvl="0">
      <w:start w:val="1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33E278D"/>
    <w:multiLevelType w:val="hybridMultilevel"/>
    <w:tmpl w:val="3F5AF3AC"/>
    <w:lvl w:ilvl="0">
      <w:start w:val="1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8807781"/>
    <w:multiLevelType w:val="hybridMultilevel"/>
    <w:tmpl w:val="767AB0C4"/>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F603AF"/>
    <w:multiLevelType w:val="hybridMultilevel"/>
    <w:tmpl w:val="F0EEA46C"/>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883173"/>
    <w:multiLevelType w:val="multilevel"/>
    <w:tmpl w:val="A3C0680A"/>
    <w:numStyleLink w:val="Style1"/>
  </w:abstractNum>
  <w:abstractNum w:abstractNumId="25">
    <w:nsid w:val="7E3F1927"/>
    <w:multiLevelType w:val="hybridMultilevel"/>
    <w:tmpl w:val="83F6128A"/>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5"/>
  </w:num>
  <w:num w:numId="5">
    <w:abstractNumId w:val="21"/>
  </w:num>
  <w:num w:numId="6">
    <w:abstractNumId w:val="17"/>
  </w:num>
  <w:num w:numId="7">
    <w:abstractNumId w:val="8"/>
  </w:num>
  <w:num w:numId="8">
    <w:abstractNumId w:val="19"/>
  </w:num>
  <w:num w:numId="9">
    <w:abstractNumId w:val="16"/>
  </w:num>
  <w:num w:numId="10">
    <w:abstractNumId w:val="20"/>
  </w:num>
  <w:num w:numId="11">
    <w:abstractNumId w:val="13"/>
  </w:num>
  <w:num w:numId="12">
    <w:abstractNumId w:val="15"/>
  </w:num>
  <w:num w:numId="13">
    <w:abstractNumId w:val="3"/>
  </w:num>
  <w:num w:numId="14">
    <w:abstractNumId w:val="18"/>
  </w:num>
  <w:num w:numId="15">
    <w:abstractNumId w:val="11"/>
  </w:num>
  <w:num w:numId="16">
    <w:abstractNumId w:val="6"/>
  </w:num>
  <w:num w:numId="17">
    <w:abstractNumId w:val="22"/>
  </w:num>
  <w:num w:numId="18">
    <w:abstractNumId w:val="10"/>
  </w:num>
  <w:num w:numId="19">
    <w:abstractNumId w:val="23"/>
  </w:num>
  <w:num w:numId="20">
    <w:abstractNumId w:val="25"/>
  </w:num>
  <w:num w:numId="21">
    <w:abstractNumId w:val="0"/>
  </w:num>
  <w:num w:numId="22">
    <w:abstractNumId w:val="4"/>
  </w:num>
  <w:num w:numId="23">
    <w:abstractNumId w:val="2"/>
  </w:num>
  <w:num w:numId="24">
    <w:abstractNumId w:val="1"/>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6"/>
    <w:rsid w:val="000036D0"/>
    <w:rsid w:val="000118C8"/>
    <w:rsid w:val="00012256"/>
    <w:rsid w:val="000177F0"/>
    <w:rsid w:val="00020632"/>
    <w:rsid w:val="00021CE3"/>
    <w:rsid w:val="00022FB3"/>
    <w:rsid w:val="0002706F"/>
    <w:rsid w:val="00034086"/>
    <w:rsid w:val="00037BAA"/>
    <w:rsid w:val="0004010C"/>
    <w:rsid w:val="000419AB"/>
    <w:rsid w:val="000430CC"/>
    <w:rsid w:val="00044F84"/>
    <w:rsid w:val="00053502"/>
    <w:rsid w:val="0005700A"/>
    <w:rsid w:val="00067E8A"/>
    <w:rsid w:val="000735C9"/>
    <w:rsid w:val="00077A9D"/>
    <w:rsid w:val="00081336"/>
    <w:rsid w:val="00087AB5"/>
    <w:rsid w:val="000A253B"/>
    <w:rsid w:val="000A72B2"/>
    <w:rsid w:val="000B0E51"/>
    <w:rsid w:val="000B3A6B"/>
    <w:rsid w:val="000B599E"/>
    <w:rsid w:val="000B7D39"/>
    <w:rsid w:val="000D537D"/>
    <w:rsid w:val="000E3E84"/>
    <w:rsid w:val="0010329F"/>
    <w:rsid w:val="00141C9F"/>
    <w:rsid w:val="001453D6"/>
    <w:rsid w:val="001472B6"/>
    <w:rsid w:val="001544F2"/>
    <w:rsid w:val="0015513E"/>
    <w:rsid w:val="00165DF1"/>
    <w:rsid w:val="00166FEF"/>
    <w:rsid w:val="00170C4A"/>
    <w:rsid w:val="00171694"/>
    <w:rsid w:val="00176FE7"/>
    <w:rsid w:val="0018339E"/>
    <w:rsid w:val="00195120"/>
    <w:rsid w:val="001A09E9"/>
    <w:rsid w:val="001A50CD"/>
    <w:rsid w:val="001D02A4"/>
    <w:rsid w:val="001E5771"/>
    <w:rsid w:val="001E7ED9"/>
    <w:rsid w:val="00202011"/>
    <w:rsid w:val="00204820"/>
    <w:rsid w:val="00223FD2"/>
    <w:rsid w:val="002243D5"/>
    <w:rsid w:val="00233152"/>
    <w:rsid w:val="002364EA"/>
    <w:rsid w:val="00243E40"/>
    <w:rsid w:val="00244C3C"/>
    <w:rsid w:val="00252607"/>
    <w:rsid w:val="0025506A"/>
    <w:rsid w:val="00276951"/>
    <w:rsid w:val="00277AD0"/>
    <w:rsid w:val="00283C1E"/>
    <w:rsid w:val="00283E22"/>
    <w:rsid w:val="00286226"/>
    <w:rsid w:val="002A3592"/>
    <w:rsid w:val="002B6862"/>
    <w:rsid w:val="002C4B9C"/>
    <w:rsid w:val="002D230E"/>
    <w:rsid w:val="002D31F9"/>
    <w:rsid w:val="002D3863"/>
    <w:rsid w:val="002D4B10"/>
    <w:rsid w:val="002D54F9"/>
    <w:rsid w:val="002D691E"/>
    <w:rsid w:val="002E0F83"/>
    <w:rsid w:val="002E2F18"/>
    <w:rsid w:val="002E5399"/>
    <w:rsid w:val="002E5DB6"/>
    <w:rsid w:val="002E63F6"/>
    <w:rsid w:val="002F2027"/>
    <w:rsid w:val="00301EAC"/>
    <w:rsid w:val="00302E0D"/>
    <w:rsid w:val="00305D27"/>
    <w:rsid w:val="0032715C"/>
    <w:rsid w:val="00331F40"/>
    <w:rsid w:val="00336250"/>
    <w:rsid w:val="00342646"/>
    <w:rsid w:val="0035445A"/>
    <w:rsid w:val="00354F3A"/>
    <w:rsid w:val="00356AD5"/>
    <w:rsid w:val="00363797"/>
    <w:rsid w:val="003724EF"/>
    <w:rsid w:val="00375BFD"/>
    <w:rsid w:val="003775F5"/>
    <w:rsid w:val="003854CE"/>
    <w:rsid w:val="003B107A"/>
    <w:rsid w:val="003C6089"/>
    <w:rsid w:val="003C6445"/>
    <w:rsid w:val="003D32C1"/>
    <w:rsid w:val="003E1468"/>
    <w:rsid w:val="003E73B0"/>
    <w:rsid w:val="003F096F"/>
    <w:rsid w:val="003F4806"/>
    <w:rsid w:val="004136A2"/>
    <w:rsid w:val="0041705C"/>
    <w:rsid w:val="00420C98"/>
    <w:rsid w:val="00420F32"/>
    <w:rsid w:val="00422FFA"/>
    <w:rsid w:val="00423137"/>
    <w:rsid w:val="00424AF2"/>
    <w:rsid w:val="00425ECE"/>
    <w:rsid w:val="00430766"/>
    <w:rsid w:val="00433D2A"/>
    <w:rsid w:val="00440A6C"/>
    <w:rsid w:val="00443B4D"/>
    <w:rsid w:val="00445F95"/>
    <w:rsid w:val="004514D9"/>
    <w:rsid w:val="00451933"/>
    <w:rsid w:val="00453625"/>
    <w:rsid w:val="00454106"/>
    <w:rsid w:val="00467B1A"/>
    <w:rsid w:val="0047795B"/>
    <w:rsid w:val="0048132D"/>
    <w:rsid w:val="00481336"/>
    <w:rsid w:val="00485F9B"/>
    <w:rsid w:val="004A27A0"/>
    <w:rsid w:val="004A2A71"/>
    <w:rsid w:val="004A2EBC"/>
    <w:rsid w:val="004A37F6"/>
    <w:rsid w:val="004A5BFE"/>
    <w:rsid w:val="004C16D2"/>
    <w:rsid w:val="004C543D"/>
    <w:rsid w:val="004D0F94"/>
    <w:rsid w:val="004E4085"/>
    <w:rsid w:val="004F63D6"/>
    <w:rsid w:val="00504018"/>
    <w:rsid w:val="005070E6"/>
    <w:rsid w:val="00512442"/>
    <w:rsid w:val="00520D94"/>
    <w:rsid w:val="00521138"/>
    <w:rsid w:val="00523D96"/>
    <w:rsid w:val="00524825"/>
    <w:rsid w:val="00535866"/>
    <w:rsid w:val="00544AE2"/>
    <w:rsid w:val="00557F72"/>
    <w:rsid w:val="00561AB7"/>
    <w:rsid w:val="00562E3C"/>
    <w:rsid w:val="0057060A"/>
    <w:rsid w:val="00580552"/>
    <w:rsid w:val="005822B9"/>
    <w:rsid w:val="00591CE8"/>
    <w:rsid w:val="005941C0"/>
    <w:rsid w:val="005A0F43"/>
    <w:rsid w:val="005A2C5A"/>
    <w:rsid w:val="005A63DB"/>
    <w:rsid w:val="005B5245"/>
    <w:rsid w:val="005B6706"/>
    <w:rsid w:val="005B747E"/>
    <w:rsid w:val="005B782C"/>
    <w:rsid w:val="005C02BD"/>
    <w:rsid w:val="005C464F"/>
    <w:rsid w:val="005C6367"/>
    <w:rsid w:val="005E5C8F"/>
    <w:rsid w:val="005F389C"/>
    <w:rsid w:val="005F4EE5"/>
    <w:rsid w:val="00603A18"/>
    <w:rsid w:val="0060672A"/>
    <w:rsid w:val="006079E1"/>
    <w:rsid w:val="006156B0"/>
    <w:rsid w:val="00616F0F"/>
    <w:rsid w:val="0062647A"/>
    <w:rsid w:val="006539B0"/>
    <w:rsid w:val="00654295"/>
    <w:rsid w:val="00657E40"/>
    <w:rsid w:val="00663ADB"/>
    <w:rsid w:val="0066591B"/>
    <w:rsid w:val="006760C0"/>
    <w:rsid w:val="00676330"/>
    <w:rsid w:val="00677B51"/>
    <w:rsid w:val="00682841"/>
    <w:rsid w:val="00685114"/>
    <w:rsid w:val="00686DB4"/>
    <w:rsid w:val="00692E97"/>
    <w:rsid w:val="00694740"/>
    <w:rsid w:val="00695C7A"/>
    <w:rsid w:val="006A2EA2"/>
    <w:rsid w:val="006B19F5"/>
    <w:rsid w:val="006B3DE9"/>
    <w:rsid w:val="006B4486"/>
    <w:rsid w:val="006C1385"/>
    <w:rsid w:val="006C2FD0"/>
    <w:rsid w:val="006D1AEC"/>
    <w:rsid w:val="006D4B01"/>
    <w:rsid w:val="006D4C26"/>
    <w:rsid w:val="006E052D"/>
    <w:rsid w:val="006E07D0"/>
    <w:rsid w:val="006F0DAE"/>
    <w:rsid w:val="006F16FA"/>
    <w:rsid w:val="006F4995"/>
    <w:rsid w:val="006F58EB"/>
    <w:rsid w:val="006F7A1E"/>
    <w:rsid w:val="006F7CD5"/>
    <w:rsid w:val="0070006A"/>
    <w:rsid w:val="00703C7C"/>
    <w:rsid w:val="00731C30"/>
    <w:rsid w:val="0073347D"/>
    <w:rsid w:val="00740C02"/>
    <w:rsid w:val="00750D2E"/>
    <w:rsid w:val="00750D59"/>
    <w:rsid w:val="00752EE6"/>
    <w:rsid w:val="007714D7"/>
    <w:rsid w:val="00772A9B"/>
    <w:rsid w:val="00774049"/>
    <w:rsid w:val="007760EC"/>
    <w:rsid w:val="007808AA"/>
    <w:rsid w:val="00782F66"/>
    <w:rsid w:val="0078399F"/>
    <w:rsid w:val="007846D4"/>
    <w:rsid w:val="00787D11"/>
    <w:rsid w:val="00790A4F"/>
    <w:rsid w:val="00790DE2"/>
    <w:rsid w:val="007B2DB1"/>
    <w:rsid w:val="007B3B1E"/>
    <w:rsid w:val="007C1649"/>
    <w:rsid w:val="007C459C"/>
    <w:rsid w:val="007D16F0"/>
    <w:rsid w:val="007E12C5"/>
    <w:rsid w:val="007E36EA"/>
    <w:rsid w:val="007E3A86"/>
    <w:rsid w:val="007F0C86"/>
    <w:rsid w:val="007F41F2"/>
    <w:rsid w:val="008015DF"/>
    <w:rsid w:val="00804B8C"/>
    <w:rsid w:val="00806558"/>
    <w:rsid w:val="00807696"/>
    <w:rsid w:val="00810457"/>
    <w:rsid w:val="008122D5"/>
    <w:rsid w:val="00821755"/>
    <w:rsid w:val="00825B20"/>
    <w:rsid w:val="00831738"/>
    <w:rsid w:val="00831C60"/>
    <w:rsid w:val="008326D7"/>
    <w:rsid w:val="00835426"/>
    <w:rsid w:val="0084055F"/>
    <w:rsid w:val="00841FEC"/>
    <w:rsid w:val="00842F2E"/>
    <w:rsid w:val="008469D9"/>
    <w:rsid w:val="00847132"/>
    <w:rsid w:val="008514FA"/>
    <w:rsid w:val="008533DB"/>
    <w:rsid w:val="0086086D"/>
    <w:rsid w:val="00862792"/>
    <w:rsid w:val="00862FE8"/>
    <w:rsid w:val="00866929"/>
    <w:rsid w:val="0087082B"/>
    <w:rsid w:val="008729E4"/>
    <w:rsid w:val="00873EBD"/>
    <w:rsid w:val="00875203"/>
    <w:rsid w:val="00877903"/>
    <w:rsid w:val="00880316"/>
    <w:rsid w:val="0089347D"/>
    <w:rsid w:val="008B150D"/>
    <w:rsid w:val="008B5549"/>
    <w:rsid w:val="008C0822"/>
    <w:rsid w:val="008C40DA"/>
    <w:rsid w:val="008C66A1"/>
    <w:rsid w:val="008D2A1F"/>
    <w:rsid w:val="008D6730"/>
    <w:rsid w:val="008E2DAA"/>
    <w:rsid w:val="008F4433"/>
    <w:rsid w:val="00906BCF"/>
    <w:rsid w:val="00921A9A"/>
    <w:rsid w:val="00925960"/>
    <w:rsid w:val="00926922"/>
    <w:rsid w:val="0094263F"/>
    <w:rsid w:val="00952C90"/>
    <w:rsid w:val="00954CF4"/>
    <w:rsid w:val="00964323"/>
    <w:rsid w:val="009732C5"/>
    <w:rsid w:val="0097361D"/>
    <w:rsid w:val="0097427B"/>
    <w:rsid w:val="00974BD3"/>
    <w:rsid w:val="009864B5"/>
    <w:rsid w:val="009962D2"/>
    <w:rsid w:val="00996C93"/>
    <w:rsid w:val="009A1B23"/>
    <w:rsid w:val="009A3C83"/>
    <w:rsid w:val="009A44B8"/>
    <w:rsid w:val="009B3A5C"/>
    <w:rsid w:val="009B3AAF"/>
    <w:rsid w:val="009C2CA5"/>
    <w:rsid w:val="009D031C"/>
    <w:rsid w:val="009D3039"/>
    <w:rsid w:val="009D4C68"/>
    <w:rsid w:val="009F11FB"/>
    <w:rsid w:val="009F5743"/>
    <w:rsid w:val="009F6304"/>
    <w:rsid w:val="009F79BA"/>
    <w:rsid w:val="00A02428"/>
    <w:rsid w:val="00A14773"/>
    <w:rsid w:val="00A15EB9"/>
    <w:rsid w:val="00A2308D"/>
    <w:rsid w:val="00A233F0"/>
    <w:rsid w:val="00A272A8"/>
    <w:rsid w:val="00A37A02"/>
    <w:rsid w:val="00A4451D"/>
    <w:rsid w:val="00A57D68"/>
    <w:rsid w:val="00A705EF"/>
    <w:rsid w:val="00A73238"/>
    <w:rsid w:val="00A76F35"/>
    <w:rsid w:val="00A8227A"/>
    <w:rsid w:val="00A83FDD"/>
    <w:rsid w:val="00A94472"/>
    <w:rsid w:val="00A952EB"/>
    <w:rsid w:val="00AB3FBE"/>
    <w:rsid w:val="00AB5935"/>
    <w:rsid w:val="00AD015B"/>
    <w:rsid w:val="00AD1851"/>
    <w:rsid w:val="00AD1F2D"/>
    <w:rsid w:val="00AD262A"/>
    <w:rsid w:val="00AD42C3"/>
    <w:rsid w:val="00AD64EF"/>
    <w:rsid w:val="00AE459D"/>
    <w:rsid w:val="00AE47C1"/>
    <w:rsid w:val="00AE4F54"/>
    <w:rsid w:val="00AF1383"/>
    <w:rsid w:val="00B04267"/>
    <w:rsid w:val="00B10833"/>
    <w:rsid w:val="00B10E3F"/>
    <w:rsid w:val="00B1521C"/>
    <w:rsid w:val="00B26FB9"/>
    <w:rsid w:val="00B304D5"/>
    <w:rsid w:val="00B33BF0"/>
    <w:rsid w:val="00B37725"/>
    <w:rsid w:val="00B402B6"/>
    <w:rsid w:val="00B4157E"/>
    <w:rsid w:val="00B41BD5"/>
    <w:rsid w:val="00B41CF9"/>
    <w:rsid w:val="00B507F3"/>
    <w:rsid w:val="00B50C4E"/>
    <w:rsid w:val="00B72D4B"/>
    <w:rsid w:val="00B931AB"/>
    <w:rsid w:val="00BA6602"/>
    <w:rsid w:val="00BB6D75"/>
    <w:rsid w:val="00BC6757"/>
    <w:rsid w:val="00BD45DC"/>
    <w:rsid w:val="00BD6C6E"/>
    <w:rsid w:val="00BD6E84"/>
    <w:rsid w:val="00BD72EA"/>
    <w:rsid w:val="00BD7733"/>
    <w:rsid w:val="00BE0485"/>
    <w:rsid w:val="00BE1377"/>
    <w:rsid w:val="00BE3A2A"/>
    <w:rsid w:val="00BF137D"/>
    <w:rsid w:val="00BF384D"/>
    <w:rsid w:val="00C37411"/>
    <w:rsid w:val="00C43B41"/>
    <w:rsid w:val="00C4655D"/>
    <w:rsid w:val="00C46C16"/>
    <w:rsid w:val="00C53899"/>
    <w:rsid w:val="00C54925"/>
    <w:rsid w:val="00C629A2"/>
    <w:rsid w:val="00C629E6"/>
    <w:rsid w:val="00C96D8D"/>
    <w:rsid w:val="00C97E1E"/>
    <w:rsid w:val="00CA0157"/>
    <w:rsid w:val="00CB1129"/>
    <w:rsid w:val="00CB4ACA"/>
    <w:rsid w:val="00CB7BAE"/>
    <w:rsid w:val="00CC43A6"/>
    <w:rsid w:val="00CC58B6"/>
    <w:rsid w:val="00CD1378"/>
    <w:rsid w:val="00CD2CB3"/>
    <w:rsid w:val="00CD54DF"/>
    <w:rsid w:val="00CE0D8D"/>
    <w:rsid w:val="00CE6E2C"/>
    <w:rsid w:val="00CE6FF5"/>
    <w:rsid w:val="00D01553"/>
    <w:rsid w:val="00D0263B"/>
    <w:rsid w:val="00D11B96"/>
    <w:rsid w:val="00D14194"/>
    <w:rsid w:val="00D27B3A"/>
    <w:rsid w:val="00D658EB"/>
    <w:rsid w:val="00D72B7C"/>
    <w:rsid w:val="00D739EF"/>
    <w:rsid w:val="00D76250"/>
    <w:rsid w:val="00D85F20"/>
    <w:rsid w:val="00D86F7E"/>
    <w:rsid w:val="00D92124"/>
    <w:rsid w:val="00D94A9F"/>
    <w:rsid w:val="00D95EDF"/>
    <w:rsid w:val="00DA18CD"/>
    <w:rsid w:val="00DB072B"/>
    <w:rsid w:val="00DB2C2D"/>
    <w:rsid w:val="00DB2C54"/>
    <w:rsid w:val="00DB796B"/>
    <w:rsid w:val="00DB7996"/>
    <w:rsid w:val="00DC1428"/>
    <w:rsid w:val="00DC53D6"/>
    <w:rsid w:val="00DD09AB"/>
    <w:rsid w:val="00DD32DE"/>
    <w:rsid w:val="00DE5702"/>
    <w:rsid w:val="00DF1F15"/>
    <w:rsid w:val="00DF2B16"/>
    <w:rsid w:val="00DF4F5C"/>
    <w:rsid w:val="00DF6FA3"/>
    <w:rsid w:val="00E0745B"/>
    <w:rsid w:val="00E119BA"/>
    <w:rsid w:val="00E16D36"/>
    <w:rsid w:val="00E374C7"/>
    <w:rsid w:val="00E61683"/>
    <w:rsid w:val="00E62584"/>
    <w:rsid w:val="00E659E8"/>
    <w:rsid w:val="00E67D9B"/>
    <w:rsid w:val="00E700A7"/>
    <w:rsid w:val="00E74F4D"/>
    <w:rsid w:val="00E77059"/>
    <w:rsid w:val="00E77084"/>
    <w:rsid w:val="00E86DEB"/>
    <w:rsid w:val="00E9024D"/>
    <w:rsid w:val="00E97AB4"/>
    <w:rsid w:val="00EA0539"/>
    <w:rsid w:val="00EC6504"/>
    <w:rsid w:val="00EE392E"/>
    <w:rsid w:val="00EE63D0"/>
    <w:rsid w:val="00EF0BC9"/>
    <w:rsid w:val="00F16E89"/>
    <w:rsid w:val="00F35C45"/>
    <w:rsid w:val="00F72EA0"/>
    <w:rsid w:val="00F8228F"/>
    <w:rsid w:val="00FB5779"/>
    <w:rsid w:val="00FC2ED3"/>
    <w:rsid w:val="00FC32E6"/>
    <w:rsid w:val="00FE224F"/>
    <w:rsid w:val="00FE3019"/>
    <w:rsid w:val="00FE6B4B"/>
    <w:rsid w:val="00FE7060"/>
    <w:rsid w:val="00FE75D1"/>
    <w:rsid w:val="00FF19DF"/>
    <w:rsid w:val="00FF25E0"/>
    <w:rsid w:val="00FF622A"/>
    <w:rsid w:val="00FF7C3C"/>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30"/>
  <w15:chartTrackingRefBased/>
  <w15:docId w15:val="{4A9F7B68-A303-46C4-9F6B-7E5BB49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Pr>
      <w:rFonts w:ascii="Arial" w:hAnsi="Arial"/>
      <w:b/>
    </w:rPr>
  </w:style>
  <w:style w:type="paragraph" w:customStyle="1" w:styleId="Formal1">
    <w:name w:val="Formal1"/>
    <w:basedOn w:val="Normal"/>
    <w:pPr>
      <w:spacing w:before="60" w:after="60"/>
    </w:pPr>
    <w:rPr>
      <w:sz w:val="24"/>
    </w:rPr>
  </w:style>
  <w:style w:type="paragraph" w:customStyle="1" w:styleId="Standard1">
    <w:name w:val="Standard1"/>
    <w:basedOn w:val="Normal"/>
    <w:pPr>
      <w:spacing w:before="60" w:after="60"/>
    </w:pPr>
  </w:style>
  <w:style w:type="paragraph" w:customStyle="1" w:styleId="Informal1">
    <w:name w:val="Informal1"/>
    <w:basedOn w:val="Normal"/>
    <w:pPr>
      <w:spacing w:before="60" w:after="60"/>
    </w:pPr>
    <w:rPr>
      <w:sz w:val="24"/>
    </w:rPr>
  </w:style>
  <w:style w:type="paragraph" w:customStyle="1" w:styleId="Informal2">
    <w:name w:val="Informal2"/>
    <w:basedOn w:val="Informal1"/>
    <w:rPr>
      <w:rFonts w:ascii="Arial" w:hAnsi="Arial"/>
      <w:b/>
    </w:rPr>
  </w:style>
  <w:style w:type="numbering" w:customStyle="1" w:styleId="Style1">
    <w:name w:val="Style1"/>
    <w:uiPriority w:val="99"/>
    <w:rsid w:val="0057060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2022-02-14T03:21:53Z</dcterms:created>
  <dcterms:modified xsi:type="dcterms:W3CDTF">2022-02-14T03:21:53Z</dcterms:modified>
</cp:coreProperties>
</file>