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3DD9" w14:textId="77777777" w:rsidR="00FF0512" w:rsidRDefault="00AE4636" w:rsidP="00AE4636">
      <w:pPr>
        <w:spacing w:line="315" w:lineRule="atLeast"/>
        <w:jc w:val="center"/>
        <w:rPr>
          <w:rStyle w:val="Strong"/>
          <w:rFonts w:ascii="Arial" w:eastAsia="Times New Roman" w:hAnsi="Arial" w:cs="Arial"/>
          <w:color w:val="006400"/>
        </w:rPr>
      </w:pPr>
      <w:r>
        <w:rPr>
          <w:rFonts w:ascii="Arial" w:eastAsia="Times New Roman" w:hAnsi="Arial" w:cs="Arial"/>
          <w:b/>
          <w:bCs/>
          <w:noProof/>
          <w:color w:val="006400"/>
          <w:lang w:eastAsia="en-US"/>
        </w:rPr>
        <w:drawing>
          <wp:inline distT="0" distB="0" distL="0" distR="0" wp14:anchorId="27D2E08F" wp14:editId="551B8FBE">
            <wp:extent cx="3645535" cy="2516352"/>
            <wp:effectExtent l="0" t="0" r="0" b="0"/>
            <wp:docPr id="1" name="Picture 1" descr="Macintosh HD:Users:ostroski:Desktop:3da2bab1-20da-9574-fbae-1e14a599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stroski:Desktop:3da2bab1-20da-9574-fbae-1e14a59946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5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426E" w14:textId="6002BB5E" w:rsidR="00AE4636" w:rsidRDefault="00FF0512" w:rsidP="00AE4636">
      <w:pPr>
        <w:spacing w:line="315" w:lineRule="atLeast"/>
        <w:jc w:val="center"/>
        <w:rPr>
          <w:rFonts w:ascii="Arial" w:eastAsia="Times New Roman" w:hAnsi="Arial" w:cs="Arial"/>
          <w:color w:val="505050"/>
          <w:sz w:val="21"/>
          <w:szCs w:val="21"/>
        </w:rPr>
      </w:pPr>
      <w:bookmarkStart w:id="0" w:name="OLE_LINK41"/>
      <w:r>
        <w:rPr>
          <w:rStyle w:val="Strong"/>
          <w:rFonts w:ascii="Arial" w:eastAsia="Times New Roman" w:hAnsi="Arial" w:cs="Arial"/>
          <w:color w:val="006400"/>
        </w:rPr>
        <w:t xml:space="preserve">SICOG </w:t>
      </w:r>
      <w:r w:rsidR="00AE4636">
        <w:rPr>
          <w:rStyle w:val="Strong"/>
          <w:rFonts w:ascii="Arial" w:eastAsia="Times New Roman" w:hAnsi="Arial" w:cs="Arial"/>
          <w:color w:val="006400"/>
        </w:rPr>
        <w:t>Resiliency Toolkit</w:t>
      </w:r>
      <w:bookmarkEnd w:id="0"/>
      <w:r w:rsidR="00AE4636">
        <w:rPr>
          <w:rStyle w:val="Strong"/>
          <w:rFonts w:ascii="Arial" w:eastAsia="Times New Roman" w:hAnsi="Arial" w:cs="Arial"/>
          <w:color w:val="006400"/>
        </w:rPr>
        <w:t xml:space="preserve"> Released to Assist Business, Government and Development Organizations with Ongoing Viability</w:t>
      </w:r>
    </w:p>
    <w:p w14:paraId="72E256D7" w14:textId="10676087" w:rsidR="00AE4636" w:rsidRPr="00C806D4" w:rsidRDefault="00AE4636" w:rsidP="00C806D4">
      <w:pPr>
        <w:pStyle w:val="NormalWeb"/>
        <w:rPr>
          <w:rFonts w:ascii="Arial" w:hAnsi="Arial" w:cs="Arial"/>
          <w:sz w:val="21"/>
          <w:szCs w:val="21"/>
        </w:rPr>
      </w:pPr>
      <w:r w:rsidRPr="00C806D4">
        <w:rPr>
          <w:rFonts w:ascii="Arial" w:hAnsi="Arial" w:cs="Arial"/>
          <w:sz w:val="21"/>
          <w:szCs w:val="21"/>
        </w:rPr>
        <w:t xml:space="preserve">Disaster preparedness is nothing new to governments, businesses, and development organizations. The well-laid plans to be used in case of fire, flood, or storm are commonplace. They help to provide a blueprint for action at a moment of crisis when an existing strategy can be a thing of comfort for those dealing with the unthinkable. Of course, the types of disastrous situations have expanded — from terrorism to </w:t>
      </w:r>
      <w:r w:rsidR="00C806D4" w:rsidRPr="00C806D4">
        <w:rPr>
          <w:rFonts w:ascii="Arial" w:hAnsi="Arial" w:cs="Arial"/>
          <w:sz w:val="21"/>
          <w:szCs w:val="21"/>
        </w:rPr>
        <w:t>cyber attack</w:t>
      </w:r>
      <w:r w:rsidRPr="00C806D4">
        <w:rPr>
          <w:rFonts w:ascii="Arial" w:hAnsi="Arial" w:cs="Arial"/>
          <w:sz w:val="21"/>
          <w:szCs w:val="21"/>
        </w:rPr>
        <w:t xml:space="preserve"> to, now, </w:t>
      </w:r>
      <w:r w:rsidR="00C806D4">
        <w:rPr>
          <w:rFonts w:ascii="Arial" w:hAnsi="Arial" w:cs="Arial"/>
          <w:sz w:val="21"/>
          <w:szCs w:val="21"/>
        </w:rPr>
        <w:t xml:space="preserve">ongoing Covid </w:t>
      </w:r>
      <w:r w:rsidRPr="00C806D4">
        <w:rPr>
          <w:rFonts w:ascii="Arial" w:hAnsi="Arial" w:cs="Arial"/>
          <w:sz w:val="21"/>
          <w:szCs w:val="21"/>
        </w:rPr>
        <w:t>pandemic.</w:t>
      </w:r>
    </w:p>
    <w:p w14:paraId="702A70FC" w14:textId="77777777" w:rsidR="00AE4636" w:rsidRPr="00C806D4" w:rsidRDefault="00AE4636" w:rsidP="00C806D4">
      <w:pPr>
        <w:pStyle w:val="NormalWeb"/>
        <w:rPr>
          <w:rFonts w:ascii="Arial" w:hAnsi="Arial" w:cs="Arial"/>
          <w:sz w:val="21"/>
          <w:szCs w:val="21"/>
        </w:rPr>
      </w:pPr>
      <w:r w:rsidRPr="00C806D4">
        <w:rPr>
          <w:rFonts w:ascii="Arial" w:hAnsi="Arial" w:cs="Arial"/>
          <w:sz w:val="21"/>
          <w:szCs w:val="21"/>
        </w:rPr>
        <w:t>Resilience planning, though, is another matter. It recognizes that disasters and difficulties will happen, that immediate response is necessary, but that long-term implications will require a different set of strategies and actions to ensure ongoing viability, whether for a business, a government, or a development organization.</w:t>
      </w:r>
    </w:p>
    <w:p w14:paraId="7AED65BC" w14:textId="54178380" w:rsidR="00AE4636" w:rsidRPr="00C806D4" w:rsidRDefault="00FF0512" w:rsidP="00C806D4">
      <w:pPr>
        <w:pStyle w:val="NormalWeb"/>
        <w:rPr>
          <w:rFonts w:eastAsia="Times New Roman"/>
          <w:b/>
          <w:bCs/>
          <w:kern w:val="36"/>
          <w:sz w:val="48"/>
          <w:szCs w:val="48"/>
        </w:rPr>
      </w:pPr>
      <w:r w:rsidRPr="00C806D4">
        <w:rPr>
          <w:rFonts w:ascii="Arial" w:hAnsi="Arial" w:cs="Arial"/>
          <w:sz w:val="21"/>
          <w:szCs w:val="21"/>
        </w:rPr>
        <w:t>SICOG</w:t>
      </w:r>
      <w:r w:rsidR="00AE4636" w:rsidRPr="00C806D4">
        <w:rPr>
          <w:rFonts w:ascii="Arial" w:hAnsi="Arial" w:cs="Arial"/>
          <w:sz w:val="21"/>
          <w:szCs w:val="21"/>
        </w:rPr>
        <w:t xml:space="preserve"> recently released a workbook that is intended to serve as a toolkit for resiliency planning— with resources and references for traditional partners. The toolkit, however, is not all-inclusive. There will be partners in your community or your region who may need to be included or engaged. That’s part of the planning process — identifying those entities that need to be at the table, both now and at times of crisis. The toolkit is also aligned in such a way that you can go directly to key areas of interest, from money to management to marketing. It can also be taken as a whole — a blueprint for action.</w:t>
      </w:r>
    </w:p>
    <w:p w14:paraId="763C17D3" w14:textId="77777777" w:rsidR="00782D50" w:rsidRPr="00782D50" w:rsidRDefault="00782D50" w:rsidP="00782D50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en-US"/>
        </w:rPr>
      </w:pPr>
      <w:r w:rsidRPr="00782D50">
        <w:rPr>
          <w:rFonts w:eastAsia="Times New Roman"/>
          <w:b/>
          <w:bCs/>
          <w:kern w:val="36"/>
          <w:sz w:val="48"/>
          <w:szCs w:val="48"/>
          <w:lang w:eastAsia="en-US"/>
        </w:rPr>
        <w:t>Resiliency Resources</w:t>
      </w:r>
      <w:bookmarkStart w:id="1" w:name="_GoBack"/>
      <w:bookmarkEnd w:id="1"/>
    </w:p>
    <w:p w14:paraId="7A6AF25C" w14:textId="77777777" w:rsidR="00782D50" w:rsidRPr="00782D50" w:rsidRDefault="00782D50" w:rsidP="00782D50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en-US"/>
        </w:rPr>
      </w:pPr>
      <w:r w:rsidRPr="00782D50">
        <w:rPr>
          <w:rFonts w:eastAsia="Times New Roman"/>
          <w:b/>
          <w:bCs/>
          <w:sz w:val="36"/>
          <w:szCs w:val="36"/>
          <w:lang w:eastAsia="en-US"/>
        </w:rPr>
        <w:t>Resiliency Toolkit</w:t>
      </w:r>
    </w:p>
    <w:p w14:paraId="73E0A53C" w14:textId="77777777" w:rsidR="00782D50" w:rsidRPr="00C806D4" w:rsidRDefault="00782D50" w:rsidP="00782D50">
      <w:pPr>
        <w:spacing w:before="100" w:beforeAutospacing="1" w:after="100" w:afterAutospacing="1"/>
        <w:rPr>
          <w:rFonts w:ascii="Arial" w:hAnsi="Arial" w:cs="Arial"/>
          <w:sz w:val="21"/>
          <w:szCs w:val="21"/>
          <w:lang w:eastAsia="en-US"/>
        </w:rPr>
      </w:pPr>
      <w:r w:rsidRPr="00C806D4">
        <w:rPr>
          <w:rFonts w:ascii="Arial" w:hAnsi="Arial" w:cs="Arial"/>
          <w:sz w:val="21"/>
          <w:szCs w:val="21"/>
          <w:lang w:eastAsia="en-US"/>
        </w:rPr>
        <w:t>This workbook is intended to serve as a toolkit — with resources and references for traditional partners. The toolkit, however, is not all-inclusive. There will be partners in your community or your region who may need to be included or engaged. That’s part of the planning process — identifying those entities that need to be at the table, both now and at times of crisis.</w:t>
      </w:r>
    </w:p>
    <w:p w14:paraId="0C2FEBB5" w14:textId="77777777" w:rsidR="00782D50" w:rsidRPr="00C806D4" w:rsidRDefault="00782D50" w:rsidP="00782D50">
      <w:pPr>
        <w:spacing w:before="100" w:beforeAutospacing="1" w:after="100" w:afterAutospacing="1"/>
        <w:rPr>
          <w:rFonts w:ascii="Arial" w:hAnsi="Arial" w:cs="Arial"/>
          <w:sz w:val="21"/>
          <w:szCs w:val="21"/>
          <w:lang w:eastAsia="en-US"/>
        </w:rPr>
      </w:pPr>
      <w:r w:rsidRPr="00C806D4">
        <w:rPr>
          <w:rFonts w:ascii="Arial" w:hAnsi="Arial" w:cs="Arial"/>
          <w:sz w:val="21"/>
          <w:szCs w:val="21"/>
          <w:lang w:eastAsia="en-US"/>
        </w:rPr>
        <w:t>The toolkit is also aligned in such a way that you can go directly to key areas of interest, from money to management to marketing. It can also be taken as a whole — a blueprint for action.</w:t>
      </w:r>
    </w:p>
    <w:p w14:paraId="25722A70" w14:textId="77777777" w:rsidR="00B62539" w:rsidRPr="00C806D4" w:rsidRDefault="00C806D4">
      <w:pPr>
        <w:rPr>
          <w:rStyle w:val="Hyperlink"/>
          <w:rFonts w:ascii="Arial" w:eastAsia="Times New Roman" w:hAnsi="Arial" w:cs="Arial"/>
          <w:sz w:val="21"/>
          <w:szCs w:val="21"/>
          <w:lang w:eastAsia="en-US"/>
        </w:rPr>
      </w:pPr>
      <w:hyperlink r:id="rId6" w:history="1">
        <w:r w:rsidR="00782D50" w:rsidRPr="00C806D4">
          <w:rPr>
            <w:rStyle w:val="Hyperlink"/>
            <w:rFonts w:ascii="Arial" w:eastAsia="Times New Roman" w:hAnsi="Arial" w:cs="Arial"/>
            <w:sz w:val="21"/>
            <w:szCs w:val="21"/>
            <w:lang w:eastAsia="en-US"/>
          </w:rPr>
          <w:t>SICOG Resiliency Toolkit</w:t>
        </w:r>
      </w:hyperlink>
    </w:p>
    <w:p w14:paraId="28FDDB84" w14:textId="4A25B8DD" w:rsidR="00C773DB" w:rsidRPr="00C806D4" w:rsidRDefault="00C773DB">
      <w:pPr>
        <w:rPr>
          <w:rFonts w:ascii="Arial" w:hAnsi="Arial" w:cs="Arial"/>
          <w:sz w:val="21"/>
          <w:szCs w:val="21"/>
        </w:rPr>
      </w:pPr>
      <w:r w:rsidRPr="00C806D4">
        <w:rPr>
          <w:rFonts w:ascii="Arial" w:hAnsi="Arial" w:cs="Arial"/>
          <w:sz w:val="21"/>
          <w:szCs w:val="21"/>
        </w:rPr>
        <w:t>https://www.iowaresilience.com/sicog</w:t>
      </w:r>
    </w:p>
    <w:sectPr w:rsidR="00C773DB" w:rsidRPr="00C806D4" w:rsidSect="00C773DB">
      <w:pgSz w:w="12240" w:h="15840"/>
      <w:pgMar w:top="810" w:right="1080" w:bottom="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0"/>
    <w:rsid w:val="00044FF6"/>
    <w:rsid w:val="00091DC2"/>
    <w:rsid w:val="001A77A3"/>
    <w:rsid w:val="0021428F"/>
    <w:rsid w:val="00392BF4"/>
    <w:rsid w:val="004069CD"/>
    <w:rsid w:val="00454E37"/>
    <w:rsid w:val="0064385B"/>
    <w:rsid w:val="006756AC"/>
    <w:rsid w:val="00675C22"/>
    <w:rsid w:val="00782D50"/>
    <w:rsid w:val="00802B65"/>
    <w:rsid w:val="008B2044"/>
    <w:rsid w:val="008C4423"/>
    <w:rsid w:val="009A43F5"/>
    <w:rsid w:val="00A06DAE"/>
    <w:rsid w:val="00A373BC"/>
    <w:rsid w:val="00AE4636"/>
    <w:rsid w:val="00B62539"/>
    <w:rsid w:val="00C15EC1"/>
    <w:rsid w:val="00C773DB"/>
    <w:rsid w:val="00C806D4"/>
    <w:rsid w:val="00E43B2E"/>
    <w:rsid w:val="00E555D3"/>
    <w:rsid w:val="00EA5670"/>
    <w:rsid w:val="00FF05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4D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F4"/>
  </w:style>
  <w:style w:type="paragraph" w:styleId="Heading1">
    <w:name w:val="heading 1"/>
    <w:basedOn w:val="Normal"/>
    <w:link w:val="Heading1Char"/>
    <w:uiPriority w:val="9"/>
    <w:qFormat/>
    <w:rsid w:val="00782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82D50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454E3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82D50"/>
    <w:rPr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2D50"/>
    <w:rPr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unhideWhenUsed/>
    <w:rsid w:val="00782D50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82D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4636"/>
    <w:rPr>
      <w:b/>
      <w:bCs/>
    </w:rPr>
  </w:style>
  <w:style w:type="character" w:customStyle="1" w:styleId="apple-converted-space">
    <w:name w:val="apple-converted-space"/>
    <w:basedOn w:val="DefaultParagraphFont"/>
    <w:rsid w:val="00AE4636"/>
  </w:style>
  <w:style w:type="paragraph" w:styleId="BalloonText">
    <w:name w:val="Balloon Text"/>
    <w:basedOn w:val="Normal"/>
    <w:link w:val="BalloonTextChar"/>
    <w:uiPriority w:val="99"/>
    <w:semiHidden/>
    <w:unhideWhenUsed/>
    <w:rsid w:val="00AE46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F4"/>
  </w:style>
  <w:style w:type="paragraph" w:styleId="Heading1">
    <w:name w:val="heading 1"/>
    <w:basedOn w:val="Normal"/>
    <w:link w:val="Heading1Char"/>
    <w:uiPriority w:val="9"/>
    <w:qFormat/>
    <w:rsid w:val="00782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82D50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454E3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82D50"/>
    <w:rPr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2D50"/>
    <w:rPr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unhideWhenUsed/>
    <w:rsid w:val="00782D50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82D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4636"/>
    <w:rPr>
      <w:b/>
      <w:bCs/>
    </w:rPr>
  </w:style>
  <w:style w:type="character" w:customStyle="1" w:styleId="apple-converted-space">
    <w:name w:val="apple-converted-space"/>
    <w:basedOn w:val="DefaultParagraphFont"/>
    <w:rsid w:val="00AE4636"/>
  </w:style>
  <w:style w:type="paragraph" w:styleId="BalloonText">
    <w:name w:val="Balloon Text"/>
    <w:basedOn w:val="Normal"/>
    <w:link w:val="BalloonTextChar"/>
    <w:uiPriority w:val="99"/>
    <w:semiHidden/>
    <w:unhideWhenUsed/>
    <w:rsid w:val="00AE46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iowaresilience.com/sico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1909</Characters>
  <Application>Microsoft Macintosh Word</Application>
  <DocSecurity>0</DocSecurity>
  <Lines>15</Lines>
  <Paragraphs>4</Paragraphs>
  <ScaleCrop>false</ScaleCrop>
  <Company>Southern Iowa Council of Governments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Ostroski</dc:creator>
  <cp:keywords/>
  <dc:description/>
  <cp:lastModifiedBy>Timothy Ostroski</cp:lastModifiedBy>
  <cp:revision>4</cp:revision>
  <dcterms:created xsi:type="dcterms:W3CDTF">2021-08-30T14:57:00Z</dcterms:created>
  <dcterms:modified xsi:type="dcterms:W3CDTF">2021-08-30T16:53:00Z</dcterms:modified>
</cp:coreProperties>
</file>